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湖南师大第二附属中学招聘报名表</w:t>
      </w:r>
    </w:p>
    <w:tbl>
      <w:tblPr>
        <w:tblStyle w:val="3"/>
        <w:tblW w:w="939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91"/>
        <w:gridCol w:w="1393"/>
        <w:gridCol w:w="1145"/>
        <w:gridCol w:w="177"/>
        <w:gridCol w:w="710"/>
        <w:gridCol w:w="864"/>
        <w:gridCol w:w="280"/>
        <w:gridCol w:w="1253"/>
        <w:gridCol w:w="1777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939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应聘岗位：                       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atLeas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贯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5822" w:type="dxa"/>
            <w:gridSpan w:val="7"/>
            <w:tcBorders>
              <w:top w:val="single" w:color="000000" w:themeColor="text1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第一学历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毕业院校及专业</w:t>
            </w:r>
          </w:p>
        </w:tc>
        <w:tc>
          <w:tcPr>
            <w:tcW w:w="58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最高学历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毕业院校及专业</w:t>
            </w:r>
          </w:p>
        </w:tc>
        <w:tc>
          <w:tcPr>
            <w:tcW w:w="58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称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获得时间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普通话等级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eastAsia="宋体"/>
                <w:color w:val="000000"/>
                <w:szCs w:val="21"/>
                <w:lang w:eastAsia="zh-CN"/>
              </w:rPr>
              <w:t>计算机等级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现工作单位</w:t>
            </w:r>
          </w:p>
        </w:tc>
        <w:tc>
          <w:tcPr>
            <w:tcW w:w="75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电子邮箱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6" w:hRule="atLeas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工作简历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0"/>
              </w:rPr>
              <w:t>（若有班主任或行政经历请注明）</w:t>
            </w:r>
          </w:p>
        </w:tc>
        <w:tc>
          <w:tcPr>
            <w:tcW w:w="7599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57" w:hRule="atLeas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主要成绩</w:t>
            </w:r>
          </w:p>
        </w:tc>
        <w:tc>
          <w:tcPr>
            <w:tcW w:w="759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80DEF"/>
    <w:rsid w:val="0A2D3E37"/>
    <w:rsid w:val="405B4575"/>
    <w:rsid w:val="4C8A1C47"/>
    <w:rsid w:val="67A91446"/>
    <w:rsid w:val="71F80DEF"/>
    <w:rsid w:val="77350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2017-06-14T10:23:00Z</dcterms:created>
  <dc:creator>Administrator</dc:creator>
  <cp:lastModifiedBy>Administrator</cp:lastModifiedBy>
  <dcterms:modified xsi:type="dcterms:W3CDTF">2017-07-23T07:19:19Z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